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88A7" w14:textId="77777777" w:rsidR="00D13108" w:rsidRDefault="00D13108">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065" w:type="dxa"/>
        <w:tblLayout w:type="fixed"/>
        <w:tblLook w:val="0400" w:firstRow="0" w:lastRow="0" w:firstColumn="0" w:lastColumn="0" w:noHBand="0" w:noVBand="1"/>
      </w:tblPr>
      <w:tblGrid>
        <w:gridCol w:w="4775"/>
        <w:gridCol w:w="5290"/>
      </w:tblGrid>
      <w:tr w:rsidR="00D13108" w14:paraId="4EEAAF57" w14:textId="77777777" w:rsidTr="00DD443D">
        <w:trPr>
          <w:trHeight w:val="560"/>
        </w:trPr>
        <w:tc>
          <w:tcPr>
            <w:tcW w:w="4775" w:type="dxa"/>
          </w:tcPr>
          <w:p w14:paraId="4BF3705E" w14:textId="77777777" w:rsidR="00D13108" w:rsidRPr="00DD443D" w:rsidRDefault="00DD443D" w:rsidP="00DD443D">
            <w:pPr>
              <w:ind w:right="480"/>
              <w:jc w:val="center"/>
              <w:rPr>
                <w:sz w:val="26"/>
                <w:szCs w:val="26"/>
              </w:rPr>
            </w:pPr>
            <w:r w:rsidRPr="00DD443D">
              <w:rPr>
                <w:b/>
                <w:noProof/>
                <w:sz w:val="26"/>
                <w:szCs w:val="26"/>
                <w:lang w:val="en-US"/>
              </w:rPr>
              <mc:AlternateContent>
                <mc:Choice Requires="wps">
                  <w:drawing>
                    <wp:anchor distT="0" distB="0" distL="114300" distR="114300" simplePos="0" relativeHeight="251660288" behindDoc="0" locked="0" layoutInCell="1" allowOverlap="1" wp14:anchorId="7805B2FE" wp14:editId="0DB0C173">
                      <wp:simplePos x="0" y="0"/>
                      <wp:positionH relativeFrom="column">
                        <wp:posOffset>570864</wp:posOffset>
                      </wp:positionH>
                      <wp:positionV relativeFrom="paragraph">
                        <wp:posOffset>622300</wp:posOffset>
                      </wp:positionV>
                      <wp:extent cx="1438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F074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95pt,49pt" to="158.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" strokecolor="black [3200]" strokeweight=".5pt">
                      <v:stroke joinstyle="miter"/>
                    </v:line>
                  </w:pict>
                </mc:Fallback>
              </mc:AlternateContent>
            </w:r>
            <w:r w:rsidR="00816E02" w:rsidRPr="00B87B7D">
              <w:rPr>
                <w:b/>
                <w:noProof/>
                <w:sz w:val="26"/>
                <w:szCs w:val="26"/>
              </w:rPr>
              <w:t>THƯ VIỆN TỈNH KIÊN GIANG -</w:t>
            </w:r>
            <w:r w:rsidR="00816E02" w:rsidRPr="00B87B7D">
              <w:rPr>
                <w:noProof/>
                <w:sz w:val="26"/>
                <w:szCs w:val="26"/>
              </w:rPr>
              <w:t xml:space="preserve"> </w:t>
            </w:r>
            <w:r w:rsidR="00816E02" w:rsidRPr="00DD443D">
              <w:rPr>
                <w:b/>
                <w:sz w:val="26"/>
                <w:szCs w:val="26"/>
              </w:rPr>
              <w:t>TRUNG TÂM NGOẠI NGỮ HIỀN NHÂN EDUZ</w:t>
            </w:r>
          </w:p>
        </w:tc>
        <w:tc>
          <w:tcPr>
            <w:tcW w:w="5290" w:type="dxa"/>
          </w:tcPr>
          <w:p w14:paraId="552AB02C" w14:textId="77777777" w:rsidR="00D13108" w:rsidRDefault="00615694">
            <w:pPr>
              <w:rPr>
                <w:b/>
                <w:sz w:val="24"/>
              </w:rPr>
            </w:pPr>
            <w:r>
              <w:rPr>
                <w:b/>
                <w:sz w:val="24"/>
              </w:rPr>
              <w:t>CỘNG HÒA XÃ HỘI CHỦ NGHĨA VIỆTNAM</w:t>
            </w:r>
          </w:p>
          <w:p w14:paraId="61B562A5" w14:textId="77777777" w:rsidR="00D13108" w:rsidRDefault="00DD443D">
            <w:pPr>
              <w:spacing w:after="240"/>
              <w:jc w:val="center"/>
              <w:rPr>
                <w:b/>
                <w:sz w:val="24"/>
              </w:rPr>
            </w:pPr>
            <w:r>
              <w:rPr>
                <w:b/>
                <w:noProof/>
                <w:sz w:val="24"/>
                <w:lang w:val="en-US"/>
              </w:rPr>
              <mc:AlternateContent>
                <mc:Choice Requires="wps">
                  <w:drawing>
                    <wp:anchor distT="0" distB="0" distL="114300" distR="114300" simplePos="0" relativeHeight="251659264" behindDoc="0" locked="0" layoutInCell="1" allowOverlap="1" wp14:anchorId="50F9FFF7" wp14:editId="21DD807F">
                      <wp:simplePos x="0" y="0"/>
                      <wp:positionH relativeFrom="column">
                        <wp:posOffset>729615</wp:posOffset>
                      </wp:positionH>
                      <wp:positionV relativeFrom="paragraph">
                        <wp:posOffset>208915</wp:posOffset>
                      </wp:positionV>
                      <wp:extent cx="1752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2367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45pt,16.45pt" to="195.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btAEAALcDAAAOAAAAZHJzL2Uyb0RvYy54bWysU02P0zAQvSPxHyzfadJKLChquoeu4IKg&#10;YuEHeJ1xY2F7rLFp2n/P2G2zaEEIrfbi+OO9mXlvJuvbo3fiAJQshl4uF60UEDQONux7+f3bhzfv&#10;pU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" strokecolor="black [3200]" strokeweight=".5pt">
                      <v:stroke joinstyle="miter"/>
                    </v:line>
                  </w:pict>
                </mc:Fallback>
              </mc:AlternateContent>
            </w:r>
            <w:r w:rsidR="00615694">
              <w:rPr>
                <w:b/>
                <w:sz w:val="24"/>
              </w:rPr>
              <w:t>Độc lập - Tự do - Hạnh phúc</w:t>
            </w:r>
          </w:p>
          <w:p w14:paraId="06964BE8" w14:textId="77777777" w:rsidR="00D13108" w:rsidRPr="00B87B7D" w:rsidRDefault="00615694" w:rsidP="00DD443D">
            <w:pPr>
              <w:jc w:val="right"/>
              <w:rPr>
                <w:i/>
                <w:sz w:val="26"/>
                <w:szCs w:val="26"/>
              </w:rPr>
            </w:pPr>
            <w:r w:rsidRPr="00DD443D">
              <w:rPr>
                <w:i/>
                <w:sz w:val="26"/>
                <w:szCs w:val="26"/>
              </w:rPr>
              <w:t xml:space="preserve">Rạch Giá, ngày </w:t>
            </w:r>
            <w:r w:rsidR="00DD443D" w:rsidRPr="00B87B7D">
              <w:rPr>
                <w:i/>
                <w:sz w:val="26"/>
                <w:szCs w:val="26"/>
              </w:rPr>
              <w:t xml:space="preserve">     </w:t>
            </w:r>
            <w:r w:rsidRPr="00DD443D">
              <w:rPr>
                <w:i/>
                <w:sz w:val="26"/>
                <w:szCs w:val="26"/>
              </w:rPr>
              <w:t xml:space="preserve"> tháng </w:t>
            </w:r>
            <w:r w:rsidR="00816E02" w:rsidRPr="00B87B7D">
              <w:rPr>
                <w:i/>
                <w:sz w:val="26"/>
                <w:szCs w:val="26"/>
              </w:rPr>
              <w:t xml:space="preserve">6 </w:t>
            </w:r>
            <w:r w:rsidRPr="00DD443D">
              <w:rPr>
                <w:i/>
                <w:sz w:val="26"/>
                <w:szCs w:val="26"/>
              </w:rPr>
              <w:t xml:space="preserve">năm </w:t>
            </w:r>
            <w:r w:rsidR="00816E02" w:rsidRPr="00B87B7D">
              <w:rPr>
                <w:i/>
                <w:sz w:val="26"/>
                <w:szCs w:val="26"/>
              </w:rPr>
              <w:t>2022</w:t>
            </w:r>
          </w:p>
        </w:tc>
      </w:tr>
    </w:tbl>
    <w:p w14:paraId="1C556EF4" w14:textId="77777777" w:rsidR="00D13108" w:rsidRDefault="00D13108">
      <w:pPr>
        <w:tabs>
          <w:tab w:val="center" w:pos="1800"/>
          <w:tab w:val="center" w:pos="5580"/>
        </w:tabs>
        <w:jc w:val="center"/>
        <w:rPr>
          <w:b/>
          <w:sz w:val="36"/>
          <w:szCs w:val="36"/>
        </w:rPr>
      </w:pPr>
    </w:p>
    <w:p w14:paraId="148E5205" w14:textId="77777777" w:rsidR="00D13108" w:rsidRDefault="00615694">
      <w:pPr>
        <w:tabs>
          <w:tab w:val="center" w:pos="1800"/>
          <w:tab w:val="center" w:pos="5580"/>
        </w:tabs>
        <w:jc w:val="center"/>
        <w:rPr>
          <w:b/>
          <w:sz w:val="36"/>
          <w:szCs w:val="36"/>
        </w:rPr>
      </w:pPr>
      <w:r>
        <w:rPr>
          <w:b/>
          <w:sz w:val="36"/>
          <w:szCs w:val="36"/>
        </w:rPr>
        <w:t>BIÊN BẢN GHI NHỚ HỢP TÁC</w:t>
      </w:r>
    </w:p>
    <w:p w14:paraId="32ED5951" w14:textId="77777777" w:rsidR="00D13108" w:rsidRDefault="00615694">
      <w:pPr>
        <w:tabs>
          <w:tab w:val="center" w:pos="1800"/>
          <w:tab w:val="center" w:pos="5580"/>
        </w:tabs>
        <w:jc w:val="center"/>
        <w:rPr>
          <w:b/>
        </w:rPr>
      </w:pPr>
      <w:r>
        <w:rPr>
          <w:b/>
        </w:rPr>
        <w:t>(Số…/BBGN/HNEDUZ)</w:t>
      </w:r>
      <w:r>
        <w:rPr>
          <w:b/>
          <w:sz w:val="24"/>
        </w:rPr>
        <w:t xml:space="preserve"> </w:t>
      </w:r>
      <w:r>
        <w:rPr>
          <w:noProof/>
          <w:lang w:val="en-US"/>
        </w:rPr>
        <mc:AlternateContent>
          <mc:Choice Requires="wps">
            <w:drawing>
              <wp:anchor distT="0" distB="0" distL="114300" distR="114300" simplePos="0" relativeHeight="251658240" behindDoc="0" locked="0" layoutInCell="1" hidden="0" allowOverlap="1" wp14:anchorId="499752D7" wp14:editId="4D51DF9E">
                <wp:simplePos x="0" y="0"/>
                <wp:positionH relativeFrom="column">
                  <wp:posOffset>2387600</wp:posOffset>
                </wp:positionH>
                <wp:positionV relativeFrom="paragraph">
                  <wp:posOffset>279400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698300" y="3780000"/>
                          <a:ext cx="12954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2387600</wp:posOffset>
                </wp:positionH>
                <wp:positionV relativeFrom="paragraph">
                  <wp:posOffset>279400</wp:posOffset>
                </wp:positionV>
                <wp:extent cx="0" cy="1270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5688478D" w14:textId="77777777" w:rsidR="00D13108" w:rsidRDefault="00D13108">
      <w:pPr>
        <w:tabs>
          <w:tab w:val="center" w:pos="1800"/>
          <w:tab w:val="center" w:pos="5580"/>
        </w:tabs>
        <w:jc w:val="center"/>
        <w:rPr>
          <w:b/>
          <w:sz w:val="16"/>
          <w:szCs w:val="16"/>
        </w:rPr>
      </w:pPr>
    </w:p>
    <w:p w14:paraId="452DBEDE" w14:textId="77777777" w:rsidR="00D13108" w:rsidRPr="00DD443D" w:rsidRDefault="00615694" w:rsidP="00816E02">
      <w:pPr>
        <w:tabs>
          <w:tab w:val="center" w:pos="1800"/>
          <w:tab w:val="center" w:pos="5580"/>
        </w:tabs>
        <w:spacing w:after="120" w:line="360" w:lineRule="auto"/>
        <w:ind w:firstLine="426"/>
        <w:jc w:val="both"/>
        <w:rPr>
          <w:i/>
        </w:rPr>
      </w:pPr>
      <w:r w:rsidRPr="00DD443D">
        <w:rPr>
          <w:i/>
        </w:rPr>
        <w:t xml:space="preserve">Căn cứ </w:t>
      </w:r>
      <w:r w:rsidR="00DD443D" w:rsidRPr="00B87B7D">
        <w:rPr>
          <w:i/>
        </w:rPr>
        <w:t xml:space="preserve">Bộ </w:t>
      </w:r>
      <w:r w:rsidRPr="00DD443D">
        <w:rPr>
          <w:i/>
        </w:rPr>
        <w:t xml:space="preserve">Luật dân sự </w:t>
      </w:r>
      <w:r w:rsidR="00816E02" w:rsidRPr="00B87B7D">
        <w:rPr>
          <w:i/>
        </w:rPr>
        <w:t xml:space="preserve">năm </w:t>
      </w:r>
      <w:r w:rsidR="00DD443D" w:rsidRPr="00B87B7D">
        <w:rPr>
          <w:i/>
        </w:rPr>
        <w:t>2015</w:t>
      </w:r>
      <w:r w:rsidRPr="00DD443D">
        <w:rPr>
          <w:i/>
        </w:rPr>
        <w:t>;</w:t>
      </w:r>
    </w:p>
    <w:p w14:paraId="070031E7" w14:textId="77777777" w:rsidR="00D13108" w:rsidRPr="00DD443D" w:rsidRDefault="00615694" w:rsidP="00816E02">
      <w:pPr>
        <w:tabs>
          <w:tab w:val="center" w:pos="1800"/>
          <w:tab w:val="center" w:pos="5580"/>
        </w:tabs>
        <w:spacing w:after="120" w:line="360" w:lineRule="auto"/>
        <w:ind w:firstLine="426"/>
        <w:jc w:val="both"/>
        <w:rPr>
          <w:i/>
        </w:rPr>
      </w:pPr>
      <w:r w:rsidRPr="00DD443D">
        <w:rPr>
          <w:i/>
        </w:rPr>
        <w:t>Căn cứ theo nhu cầu của Thư viện tỉnh Kiên Giang và Trung tâm Ngoại ngữ Hiền Nhân EduZ với mong muốn hợp tác mang lại lợi ích cho bạn đọc cũng như khách hàng trung tâm.</w:t>
      </w:r>
    </w:p>
    <w:p w14:paraId="2D8729EF" w14:textId="77777777" w:rsidR="00D13108" w:rsidRDefault="00615694" w:rsidP="00816E02">
      <w:pPr>
        <w:tabs>
          <w:tab w:val="center" w:pos="1800"/>
          <w:tab w:val="center" w:pos="5580"/>
        </w:tabs>
        <w:spacing w:after="120" w:line="360" w:lineRule="auto"/>
        <w:ind w:firstLine="426"/>
        <w:jc w:val="both"/>
      </w:pPr>
      <w:r>
        <w:t>Hôm nay, ngày…tháng</w:t>
      </w:r>
      <w:r w:rsidR="00816E02" w:rsidRPr="00B87B7D">
        <w:t xml:space="preserve"> 6 </w:t>
      </w:r>
      <w:r>
        <w:t>năm</w:t>
      </w:r>
      <w:r w:rsidR="00816E02" w:rsidRPr="00B87B7D">
        <w:t xml:space="preserve"> 2022 </w:t>
      </w:r>
      <w:r>
        <w:t>tại Thư viện tỉnh Kiên Giang hai bên chúng tôi gồm:</w:t>
      </w:r>
    </w:p>
    <w:p w14:paraId="35608673" w14:textId="77777777" w:rsidR="00D13108" w:rsidRDefault="00615694" w:rsidP="00816E02">
      <w:pPr>
        <w:tabs>
          <w:tab w:val="center" w:pos="1800"/>
          <w:tab w:val="center" w:pos="5580"/>
        </w:tabs>
        <w:ind w:firstLine="426"/>
        <w:jc w:val="both"/>
        <w:rPr>
          <w:b/>
        </w:rPr>
      </w:pPr>
      <w:r>
        <w:rPr>
          <w:b/>
        </w:rPr>
        <w:t>Bên A: THƯ VIỆN TỈNH KIÊN GIANG</w:t>
      </w:r>
    </w:p>
    <w:p w14:paraId="5312AE56" w14:textId="77777777" w:rsidR="00D13108" w:rsidRPr="00B87B7D" w:rsidRDefault="00615694" w:rsidP="00816E02">
      <w:pPr>
        <w:spacing w:before="120" w:after="60"/>
        <w:ind w:firstLine="426"/>
        <w:jc w:val="both"/>
        <w:rPr>
          <w:color w:val="000000"/>
        </w:rPr>
      </w:pPr>
      <w:r>
        <w:rPr>
          <w:color w:val="000000"/>
        </w:rPr>
        <w:t xml:space="preserve">Địa chỉ: </w:t>
      </w:r>
      <w:r w:rsidR="00816E02" w:rsidRPr="00B87B7D">
        <w:rPr>
          <w:color w:val="000000"/>
        </w:rPr>
        <w:t>Lô C20-02 đường 3 tháng 2, phường Vĩnh Lạc, Tp Rạch Giá, tỉnh Kiên Giang</w:t>
      </w:r>
    </w:p>
    <w:p w14:paraId="0EB6FACD" w14:textId="77777777" w:rsidR="00D13108" w:rsidRDefault="00615694" w:rsidP="00816E02">
      <w:pPr>
        <w:spacing w:before="120" w:after="60"/>
        <w:ind w:firstLine="426"/>
        <w:jc w:val="both"/>
        <w:rPr>
          <w:color w:val="000000"/>
        </w:rPr>
      </w:pPr>
      <w:r>
        <w:rPr>
          <w:color w:val="000000"/>
        </w:rPr>
        <w:t xml:space="preserve">Điện thoại: </w:t>
      </w:r>
      <w:r w:rsidR="00816E02" w:rsidRPr="00B87B7D">
        <w:rPr>
          <w:color w:val="000000"/>
        </w:rPr>
        <w:t>02973863495</w:t>
      </w:r>
      <w:r>
        <w:t xml:space="preserve">             </w:t>
      </w:r>
      <w:r>
        <w:rPr>
          <w:color w:val="000000"/>
        </w:rPr>
        <w:t xml:space="preserve">       </w:t>
      </w:r>
      <w:r>
        <w:rPr>
          <w:color w:val="000000"/>
        </w:rPr>
        <w:tab/>
      </w:r>
    </w:p>
    <w:p w14:paraId="1CC050FC" w14:textId="77777777" w:rsidR="00D13108" w:rsidRPr="00B87B7D" w:rsidRDefault="00615694" w:rsidP="00816E02">
      <w:pPr>
        <w:spacing w:before="120" w:after="60"/>
        <w:ind w:firstLine="426"/>
        <w:jc w:val="both"/>
        <w:rPr>
          <w:color w:val="000000"/>
        </w:rPr>
      </w:pPr>
      <w:r>
        <w:rPr>
          <w:color w:val="000000"/>
        </w:rPr>
        <w:t xml:space="preserve">Mã số thuế: </w:t>
      </w:r>
      <w:r w:rsidR="00816E02" w:rsidRPr="00B87B7D">
        <w:rPr>
          <w:color w:val="000000"/>
        </w:rPr>
        <w:t>1700469896</w:t>
      </w:r>
    </w:p>
    <w:p w14:paraId="18EF841A" w14:textId="77777777" w:rsidR="00D13108" w:rsidRPr="00B87B7D" w:rsidRDefault="00615694" w:rsidP="00816E02">
      <w:pPr>
        <w:spacing w:before="120" w:after="60"/>
        <w:ind w:firstLine="426"/>
        <w:jc w:val="both"/>
        <w:rPr>
          <w:color w:val="000000"/>
        </w:rPr>
      </w:pPr>
      <w:r>
        <w:rPr>
          <w:color w:val="000000"/>
        </w:rPr>
        <w:t>Đại diện:</w:t>
      </w:r>
      <w:r>
        <w:t xml:space="preserve"> </w:t>
      </w:r>
      <w:r w:rsidR="00816E02" w:rsidRPr="00B87B7D">
        <w:t>Bà Lê Thị Thanh Thủy</w:t>
      </w:r>
      <w:r w:rsidR="00816E02">
        <w:t xml:space="preserve">                         </w:t>
      </w:r>
      <w:r>
        <w:rPr>
          <w:color w:val="000000"/>
        </w:rPr>
        <w:t xml:space="preserve">Chức vụ: </w:t>
      </w:r>
      <w:r w:rsidR="00816E02" w:rsidRPr="00B87B7D">
        <w:rPr>
          <w:color w:val="000000"/>
        </w:rPr>
        <w:t>Giám đốc</w:t>
      </w:r>
    </w:p>
    <w:p w14:paraId="37ABA7E5" w14:textId="77777777" w:rsidR="00D13108" w:rsidRDefault="00615694" w:rsidP="00816E02">
      <w:pPr>
        <w:spacing w:before="240"/>
        <w:ind w:firstLine="426"/>
        <w:jc w:val="both"/>
        <w:rPr>
          <w:b/>
          <w:color w:val="002060"/>
        </w:rPr>
      </w:pPr>
      <w:r w:rsidRPr="009F39D6">
        <w:rPr>
          <w:b/>
        </w:rPr>
        <w:t>Bên B</w:t>
      </w:r>
      <w:r w:rsidRPr="009F39D6">
        <w:t>:</w:t>
      </w:r>
      <w:r>
        <w:t xml:space="preserve"> </w:t>
      </w:r>
      <w:r>
        <w:rPr>
          <w:b/>
        </w:rPr>
        <w:t>TRUNG TÂM NGOẠI NGỮ HIỀN NHÂN EDUZ</w:t>
      </w:r>
    </w:p>
    <w:p w14:paraId="4F54DCD9" w14:textId="77777777" w:rsidR="00D13108" w:rsidRDefault="00615694" w:rsidP="00816E02">
      <w:pPr>
        <w:spacing w:before="120" w:after="60"/>
        <w:ind w:firstLine="426"/>
        <w:jc w:val="both"/>
        <w:rPr>
          <w:color w:val="000000"/>
        </w:rPr>
      </w:pPr>
      <w:r>
        <w:rPr>
          <w:color w:val="000000"/>
        </w:rPr>
        <w:t xml:space="preserve">Địa chỉ: </w:t>
      </w:r>
      <w:r>
        <w:t>45 - 47 Hùng Vương, P. Vĩnh Thanh Vân,  TP. Rạch Giá, Kiên Giang.</w:t>
      </w:r>
    </w:p>
    <w:p w14:paraId="05A956D0" w14:textId="77777777" w:rsidR="00D13108" w:rsidRDefault="00615694" w:rsidP="00816E02">
      <w:pPr>
        <w:spacing w:before="120" w:after="60"/>
        <w:ind w:firstLine="426"/>
        <w:jc w:val="both"/>
        <w:rPr>
          <w:color w:val="000000"/>
        </w:rPr>
      </w:pPr>
      <w:r>
        <w:rPr>
          <w:color w:val="000000"/>
        </w:rPr>
        <w:t xml:space="preserve">Điện thoại: </w:t>
      </w:r>
      <w:r w:rsidR="00816E02">
        <w:rPr>
          <w:color w:val="000000"/>
        </w:rPr>
        <w:t>02973.722.666 - 02972.733.666</w:t>
      </w:r>
      <w:r w:rsidR="00816E02">
        <w:rPr>
          <w:color w:val="000000"/>
        </w:rPr>
        <w:tab/>
      </w:r>
      <w:r>
        <w:rPr>
          <w:color w:val="000000"/>
        </w:rPr>
        <w:t>Fax: 02973.545.666</w:t>
      </w:r>
    </w:p>
    <w:p w14:paraId="4C742534" w14:textId="77777777" w:rsidR="00D13108" w:rsidRDefault="00615694" w:rsidP="00816E02">
      <w:pPr>
        <w:spacing w:before="120" w:after="60"/>
        <w:ind w:firstLine="426"/>
        <w:jc w:val="both"/>
        <w:rPr>
          <w:color w:val="000000"/>
        </w:rPr>
      </w:pPr>
      <w:r>
        <w:rPr>
          <w:color w:val="000000"/>
        </w:rPr>
        <w:t>Mã số thuế: 1702041520</w:t>
      </w:r>
    </w:p>
    <w:p w14:paraId="1EC42C36" w14:textId="77777777" w:rsidR="00D13108" w:rsidRDefault="00615694" w:rsidP="00816E02">
      <w:pPr>
        <w:spacing w:before="120" w:after="60"/>
        <w:ind w:firstLine="426"/>
        <w:jc w:val="both"/>
        <w:rPr>
          <w:color w:val="000000"/>
        </w:rPr>
      </w:pPr>
      <w:r>
        <w:rPr>
          <w:color w:val="000000"/>
        </w:rPr>
        <w:t>Đại diện</w:t>
      </w:r>
      <w:r w:rsidR="00816E02">
        <w:rPr>
          <w:color w:val="000000"/>
        </w:rPr>
        <w:t xml:space="preserve">: Nguyễn Văn Phục </w:t>
      </w:r>
      <w:r w:rsidR="00816E02">
        <w:rPr>
          <w:color w:val="000000"/>
        </w:rPr>
        <w:tab/>
        <w:t xml:space="preserve">           </w:t>
      </w:r>
      <w:r>
        <w:rPr>
          <w:color w:val="000000"/>
        </w:rPr>
        <w:t>Chức vụ : Gi</w:t>
      </w:r>
      <w:r>
        <w:t xml:space="preserve">ám đốc </w:t>
      </w:r>
      <w:r w:rsidR="00816E02" w:rsidRPr="00B87B7D">
        <w:t>T</w:t>
      </w:r>
      <w:r>
        <w:t>rung tâm</w:t>
      </w:r>
    </w:p>
    <w:p w14:paraId="66E0D1CE" w14:textId="77777777" w:rsidR="00D13108" w:rsidRDefault="00615694" w:rsidP="00816E02">
      <w:pPr>
        <w:spacing w:before="120" w:after="120" w:line="360" w:lineRule="auto"/>
        <w:ind w:firstLine="426"/>
        <w:jc w:val="both"/>
        <w:rPr>
          <w:color w:val="000000"/>
        </w:rPr>
      </w:pPr>
      <w:r>
        <w:rPr>
          <w:color w:val="000000"/>
        </w:rPr>
        <w:t xml:space="preserve">Sau khi tìm hiểu nhu cầu và khả năng hợp tác, hai bên thống nhất ký kết biên bản </w:t>
      </w:r>
      <w:r w:rsidR="009F39D6" w:rsidRPr="00B87B7D">
        <w:rPr>
          <w:color w:val="000000"/>
        </w:rPr>
        <w:t xml:space="preserve">ghi nhớ </w:t>
      </w:r>
      <w:r>
        <w:rPr>
          <w:color w:val="000000"/>
        </w:rPr>
        <w:t xml:space="preserve">hợp tác (gọi tắt là Bản ghi nhớ). Đây là biên bản hợp tác giữa Trung tâm Ngoại ngữ Hiền Nhân EduZ và </w:t>
      </w:r>
      <w:r>
        <w:t xml:space="preserve">Thư viện tỉnh Kiên Giang </w:t>
      </w:r>
      <w:r>
        <w:rPr>
          <w:color w:val="000000"/>
        </w:rPr>
        <w:t>về sự đồng thuận để thực hiện các nội dung sau:</w:t>
      </w:r>
    </w:p>
    <w:p w14:paraId="59DDC2E5" w14:textId="77777777" w:rsidR="00D13108" w:rsidRDefault="00615694" w:rsidP="00816E02">
      <w:pPr>
        <w:spacing w:before="120" w:after="120" w:line="360" w:lineRule="auto"/>
        <w:ind w:firstLine="426"/>
        <w:jc w:val="both"/>
        <w:rPr>
          <w:b/>
          <w:color w:val="000000"/>
        </w:rPr>
      </w:pPr>
      <w:r>
        <w:rPr>
          <w:b/>
          <w:color w:val="000000"/>
        </w:rPr>
        <w:t>Điều 1: Mục tiêu chung</w:t>
      </w:r>
    </w:p>
    <w:p w14:paraId="2B8ABD15" w14:textId="77777777" w:rsidR="00D13108" w:rsidRDefault="00615694" w:rsidP="00816E02">
      <w:pPr>
        <w:spacing w:before="120" w:after="120" w:line="360" w:lineRule="auto"/>
        <w:ind w:firstLine="426"/>
        <w:jc w:val="both"/>
      </w:pPr>
      <w:r>
        <w:lastRenderedPageBreak/>
        <w:t>Phối hợp tổ chức các buổi học tập trải nghiệm ngoại khóa, sân chơi cho học viên trung tâm, đ</w:t>
      </w:r>
      <w:r w:rsidR="0036258D" w:rsidRPr="00B87B7D">
        <w:t>ộ</w:t>
      </w:r>
      <w:r>
        <w:t>c giả của Thư viện.</w:t>
      </w:r>
    </w:p>
    <w:p w14:paraId="0484AC12" w14:textId="77777777" w:rsidR="00D13108" w:rsidRDefault="00615694" w:rsidP="00816E02">
      <w:pPr>
        <w:spacing w:before="120" w:after="120" w:line="360" w:lineRule="auto"/>
        <w:ind w:firstLine="426"/>
        <w:jc w:val="both"/>
      </w:pPr>
      <w:r>
        <w:t>Tạo chương trình khuyến mãi ưu đãi đến khách hàng.</w:t>
      </w:r>
    </w:p>
    <w:p w14:paraId="70C9CF0E" w14:textId="77777777" w:rsidR="00D13108" w:rsidRDefault="00615694" w:rsidP="00816E02">
      <w:pPr>
        <w:spacing w:before="120" w:after="120" w:line="360" w:lineRule="auto"/>
        <w:ind w:firstLine="426"/>
        <w:jc w:val="both"/>
      </w:pPr>
      <w:r>
        <w:t>Truyền thông các hình ảnh, sự kiện phối hợp tạo sự thu hút khách hàng cho cả hai bên.</w:t>
      </w:r>
    </w:p>
    <w:p w14:paraId="091945D9" w14:textId="77777777" w:rsidR="00D13108" w:rsidRDefault="00615694" w:rsidP="00816E02">
      <w:pPr>
        <w:spacing w:before="120" w:after="120" w:line="360" w:lineRule="auto"/>
        <w:ind w:firstLine="426"/>
        <w:jc w:val="both"/>
        <w:rPr>
          <w:b/>
          <w:color w:val="000000"/>
        </w:rPr>
      </w:pPr>
      <w:r>
        <w:rPr>
          <w:b/>
          <w:color w:val="000000"/>
        </w:rPr>
        <w:t>Điều 2: Nguyên tắc hợp tác</w:t>
      </w:r>
    </w:p>
    <w:p w14:paraId="29994FC1" w14:textId="77777777" w:rsidR="00D13108" w:rsidRDefault="00615694" w:rsidP="00816E02">
      <w:pPr>
        <w:spacing w:before="120" w:after="120" w:line="360" w:lineRule="auto"/>
        <w:ind w:firstLine="426"/>
        <w:jc w:val="both"/>
        <w:rPr>
          <w:color w:val="000000"/>
        </w:rPr>
      </w:pPr>
      <w:r>
        <w:rPr>
          <w:color w:val="000000"/>
        </w:rPr>
        <w:t>2.1 Xác định việc tổ chức thực hiện Bản thỏa thuận này là nhiệm vụ quan trọng.</w:t>
      </w:r>
    </w:p>
    <w:p w14:paraId="7995623F" w14:textId="77777777" w:rsidR="00D13108" w:rsidRDefault="00615694" w:rsidP="00816E02">
      <w:pPr>
        <w:spacing w:before="120" w:after="120" w:line="360" w:lineRule="auto"/>
        <w:ind w:firstLine="426"/>
        <w:jc w:val="both"/>
        <w:rPr>
          <w:color w:val="000000"/>
        </w:rPr>
      </w:pPr>
      <w:r>
        <w:rPr>
          <w:color w:val="000000"/>
        </w:rPr>
        <w:t>2.2 Hai bên thống nhất nguyên tắc hợp tác là tự nguyện, bình đẳng</w:t>
      </w:r>
      <w:r w:rsidRPr="0036258D">
        <w:rPr>
          <w:color w:val="FF0000"/>
        </w:rPr>
        <w:t xml:space="preserve"> </w:t>
      </w:r>
      <w:r>
        <w:rPr>
          <w:color w:val="000000"/>
        </w:rPr>
        <w:t>và phù hợp với các qui định của pháp luật.</w:t>
      </w:r>
    </w:p>
    <w:p w14:paraId="72E7017F" w14:textId="77777777" w:rsidR="00D13108" w:rsidRDefault="00615694" w:rsidP="00816E02">
      <w:pPr>
        <w:spacing w:before="120" w:after="120" w:line="360" w:lineRule="auto"/>
        <w:ind w:firstLine="426"/>
        <w:jc w:val="both"/>
        <w:rPr>
          <w:color w:val="000000"/>
        </w:rPr>
      </w:pPr>
      <w:r>
        <w:rPr>
          <w:color w:val="000000"/>
        </w:rPr>
        <w:t>2.3 Hai bên cam kết phối hợp chặt chẽ cùng xây dựng và triển khai thực hiện kế hoạch, nhiệm vụ hợp tác theo hướng phát triển lâu dài, bền vững.</w:t>
      </w:r>
    </w:p>
    <w:p w14:paraId="233153A8" w14:textId="77777777" w:rsidR="00D13108" w:rsidRDefault="00615694" w:rsidP="00816E02">
      <w:pPr>
        <w:spacing w:before="120" w:after="120" w:line="360" w:lineRule="auto"/>
        <w:ind w:firstLine="426"/>
        <w:jc w:val="both"/>
        <w:rPr>
          <w:b/>
          <w:color w:val="000000"/>
        </w:rPr>
      </w:pPr>
      <w:r>
        <w:rPr>
          <w:b/>
          <w:color w:val="000000"/>
        </w:rPr>
        <w:t>Điều 3: Nội dung và phạm vi hợp tác</w:t>
      </w:r>
    </w:p>
    <w:p w14:paraId="36632AE0" w14:textId="77777777" w:rsidR="00D13108" w:rsidRDefault="00615694" w:rsidP="00816E02">
      <w:pPr>
        <w:spacing w:before="120" w:after="120" w:line="360" w:lineRule="auto"/>
        <w:ind w:firstLine="426"/>
        <w:jc w:val="both"/>
      </w:pPr>
      <w:r>
        <w:t xml:space="preserve">Hai bên cam kết </w:t>
      </w:r>
      <w:r w:rsidR="00816E02" w:rsidRPr="00B87B7D">
        <w:t>thực hiện các phần việc</w:t>
      </w:r>
      <w:r>
        <w:t xml:space="preserve"> phù hợp với chức năng, nhiệm vụ và khả năng của hai bên, trong đó tập trung thực hiện một số nội dung chủ yếu sau đây:</w:t>
      </w:r>
    </w:p>
    <w:tbl>
      <w:tblPr>
        <w:tblStyle w:val="a0"/>
        <w:tblW w:w="976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3405"/>
        <w:gridCol w:w="5490"/>
      </w:tblGrid>
      <w:tr w:rsidR="00D13108" w14:paraId="78FFD3FE" w14:textId="77777777">
        <w:tc>
          <w:tcPr>
            <w:tcW w:w="870" w:type="dxa"/>
            <w:shd w:val="clear" w:color="auto" w:fill="auto"/>
            <w:tcMar>
              <w:top w:w="100" w:type="dxa"/>
              <w:left w:w="100" w:type="dxa"/>
              <w:bottom w:w="100" w:type="dxa"/>
              <w:right w:w="100" w:type="dxa"/>
            </w:tcMar>
          </w:tcPr>
          <w:p w14:paraId="15709ADC" w14:textId="77777777" w:rsidR="00D13108" w:rsidRDefault="00615694">
            <w:pPr>
              <w:widowControl w:val="0"/>
              <w:pBdr>
                <w:top w:val="nil"/>
                <w:left w:val="nil"/>
                <w:bottom w:val="nil"/>
                <w:right w:val="nil"/>
                <w:between w:val="nil"/>
              </w:pBdr>
              <w:spacing w:after="0" w:line="240" w:lineRule="auto"/>
              <w:jc w:val="center"/>
              <w:rPr>
                <w:b/>
              </w:rPr>
            </w:pPr>
            <w:r>
              <w:rPr>
                <w:b/>
              </w:rPr>
              <w:t>STT</w:t>
            </w:r>
          </w:p>
        </w:tc>
        <w:tc>
          <w:tcPr>
            <w:tcW w:w="3405" w:type="dxa"/>
            <w:shd w:val="clear" w:color="auto" w:fill="auto"/>
            <w:tcMar>
              <w:top w:w="100" w:type="dxa"/>
              <w:left w:w="100" w:type="dxa"/>
              <w:bottom w:w="100" w:type="dxa"/>
              <w:right w:w="100" w:type="dxa"/>
            </w:tcMar>
          </w:tcPr>
          <w:p w14:paraId="1BF1A857" w14:textId="77777777" w:rsidR="00D13108" w:rsidRDefault="00615694">
            <w:pPr>
              <w:widowControl w:val="0"/>
              <w:pBdr>
                <w:top w:val="nil"/>
                <w:left w:val="nil"/>
                <w:bottom w:val="nil"/>
                <w:right w:val="nil"/>
                <w:between w:val="nil"/>
              </w:pBdr>
              <w:spacing w:after="0" w:line="240" w:lineRule="auto"/>
              <w:jc w:val="center"/>
              <w:rPr>
                <w:b/>
              </w:rPr>
            </w:pPr>
            <w:r>
              <w:rPr>
                <w:b/>
              </w:rPr>
              <w:t>NỘI DUNG HỢP TÁC</w:t>
            </w:r>
          </w:p>
        </w:tc>
        <w:tc>
          <w:tcPr>
            <w:tcW w:w="5490" w:type="dxa"/>
            <w:shd w:val="clear" w:color="auto" w:fill="auto"/>
            <w:tcMar>
              <w:top w:w="100" w:type="dxa"/>
              <w:left w:w="100" w:type="dxa"/>
              <w:bottom w:w="100" w:type="dxa"/>
              <w:right w:w="100" w:type="dxa"/>
            </w:tcMar>
          </w:tcPr>
          <w:p w14:paraId="20D3D0D9" w14:textId="77777777" w:rsidR="00D13108" w:rsidRDefault="00615694">
            <w:pPr>
              <w:widowControl w:val="0"/>
              <w:pBdr>
                <w:top w:val="nil"/>
                <w:left w:val="nil"/>
                <w:bottom w:val="nil"/>
                <w:right w:val="nil"/>
                <w:between w:val="nil"/>
              </w:pBdr>
              <w:spacing w:after="0" w:line="240" w:lineRule="auto"/>
              <w:jc w:val="center"/>
              <w:rPr>
                <w:b/>
              </w:rPr>
            </w:pPr>
            <w:r>
              <w:rPr>
                <w:b/>
              </w:rPr>
              <w:t>DIỄN GIẢI CHI TIẾT</w:t>
            </w:r>
          </w:p>
        </w:tc>
      </w:tr>
      <w:tr w:rsidR="00D13108" w14:paraId="5B26EEE0" w14:textId="77777777">
        <w:trPr>
          <w:trHeight w:val="868"/>
        </w:trPr>
        <w:tc>
          <w:tcPr>
            <w:tcW w:w="870" w:type="dxa"/>
            <w:shd w:val="clear" w:color="auto" w:fill="auto"/>
            <w:tcMar>
              <w:top w:w="100" w:type="dxa"/>
              <w:left w:w="100" w:type="dxa"/>
              <w:bottom w:w="100" w:type="dxa"/>
              <w:right w:w="100" w:type="dxa"/>
            </w:tcMar>
          </w:tcPr>
          <w:p w14:paraId="0974BC33" w14:textId="77777777" w:rsidR="00816E02" w:rsidRDefault="00816E02">
            <w:pPr>
              <w:widowControl w:val="0"/>
              <w:pBdr>
                <w:top w:val="nil"/>
                <w:left w:val="nil"/>
                <w:bottom w:val="nil"/>
                <w:right w:val="nil"/>
                <w:between w:val="nil"/>
              </w:pBdr>
              <w:spacing w:after="0" w:line="240" w:lineRule="auto"/>
              <w:jc w:val="center"/>
            </w:pPr>
          </w:p>
          <w:p w14:paraId="5E64ACFE" w14:textId="77777777" w:rsidR="00D13108" w:rsidRDefault="00615694">
            <w:pPr>
              <w:widowControl w:val="0"/>
              <w:pBdr>
                <w:top w:val="nil"/>
                <w:left w:val="nil"/>
                <w:bottom w:val="nil"/>
                <w:right w:val="nil"/>
                <w:between w:val="nil"/>
              </w:pBdr>
              <w:spacing w:after="0" w:line="240" w:lineRule="auto"/>
              <w:jc w:val="center"/>
            </w:pPr>
            <w:r>
              <w:t>1</w:t>
            </w:r>
          </w:p>
        </w:tc>
        <w:tc>
          <w:tcPr>
            <w:tcW w:w="3405" w:type="dxa"/>
            <w:shd w:val="clear" w:color="auto" w:fill="auto"/>
            <w:tcMar>
              <w:top w:w="100" w:type="dxa"/>
              <w:left w:w="100" w:type="dxa"/>
              <w:bottom w:w="100" w:type="dxa"/>
              <w:right w:w="100" w:type="dxa"/>
            </w:tcMar>
          </w:tcPr>
          <w:p w14:paraId="574D7C84" w14:textId="77777777" w:rsidR="00D13108" w:rsidRDefault="00615694">
            <w:pPr>
              <w:widowControl w:val="0"/>
              <w:pBdr>
                <w:top w:val="nil"/>
                <w:left w:val="nil"/>
                <w:bottom w:val="nil"/>
                <w:right w:val="nil"/>
                <w:between w:val="nil"/>
              </w:pBdr>
              <w:spacing w:after="0" w:line="240" w:lineRule="auto"/>
              <w:ind w:firstLine="283"/>
              <w:jc w:val="both"/>
              <w:rPr>
                <w:b/>
              </w:rPr>
            </w:pPr>
            <w:r>
              <w:rPr>
                <w:b/>
              </w:rPr>
              <w:t>Tổ chức buổi học trải nghiệm</w:t>
            </w:r>
          </w:p>
        </w:tc>
        <w:tc>
          <w:tcPr>
            <w:tcW w:w="5490" w:type="dxa"/>
            <w:shd w:val="clear" w:color="auto" w:fill="auto"/>
            <w:tcMar>
              <w:top w:w="100" w:type="dxa"/>
              <w:left w:w="100" w:type="dxa"/>
              <w:bottom w:w="100" w:type="dxa"/>
              <w:right w:w="100" w:type="dxa"/>
            </w:tcMar>
          </w:tcPr>
          <w:p w14:paraId="52AEB18A" w14:textId="77777777" w:rsidR="00D13108" w:rsidRDefault="00615694">
            <w:pPr>
              <w:widowControl w:val="0"/>
              <w:pBdr>
                <w:top w:val="nil"/>
                <w:left w:val="nil"/>
                <w:bottom w:val="nil"/>
                <w:right w:val="nil"/>
                <w:between w:val="nil"/>
              </w:pBdr>
              <w:spacing w:after="0" w:line="240" w:lineRule="auto"/>
              <w:ind w:firstLine="425"/>
              <w:jc w:val="both"/>
            </w:pPr>
            <w:r>
              <w:t>- Trung tâm sẽ tổ chức các buổi học tập trải nghiệm tại Thư viện.</w:t>
            </w:r>
          </w:p>
          <w:p w14:paraId="12DDCFF4" w14:textId="77777777" w:rsidR="00D13108" w:rsidRPr="00B87B7D" w:rsidRDefault="00615694">
            <w:pPr>
              <w:widowControl w:val="0"/>
              <w:pBdr>
                <w:top w:val="nil"/>
                <w:left w:val="nil"/>
                <w:bottom w:val="nil"/>
                <w:right w:val="nil"/>
                <w:between w:val="nil"/>
              </w:pBdr>
              <w:spacing w:after="0" w:line="240" w:lineRule="auto"/>
              <w:ind w:firstLine="425"/>
              <w:jc w:val="both"/>
            </w:pPr>
            <w:r>
              <w:t xml:space="preserve">- Số lượng: 15 - 30 </w:t>
            </w:r>
            <w:r w:rsidR="00AE01F2" w:rsidRPr="00B87B7D">
              <w:t>học viên</w:t>
            </w:r>
          </w:p>
          <w:p w14:paraId="627F8ECB" w14:textId="77777777" w:rsidR="00D13108" w:rsidRDefault="00615694">
            <w:pPr>
              <w:widowControl w:val="0"/>
              <w:pBdr>
                <w:top w:val="nil"/>
                <w:left w:val="nil"/>
                <w:bottom w:val="nil"/>
                <w:right w:val="nil"/>
                <w:between w:val="nil"/>
              </w:pBdr>
              <w:spacing w:after="0" w:line="240" w:lineRule="auto"/>
              <w:ind w:firstLine="425"/>
              <w:jc w:val="both"/>
            </w:pPr>
            <w:r>
              <w:t>- Thời gian và nội dung buổi trải nghiệm trung tâm sẽ thông báo trước 04 ngày làm việc.</w:t>
            </w:r>
          </w:p>
          <w:p w14:paraId="5295E2B4" w14:textId="77777777" w:rsidR="00D13108" w:rsidRPr="00B87B7D" w:rsidRDefault="00615694" w:rsidP="00F07C7E">
            <w:pPr>
              <w:widowControl w:val="0"/>
              <w:pBdr>
                <w:top w:val="nil"/>
                <w:left w:val="nil"/>
                <w:bottom w:val="nil"/>
                <w:right w:val="nil"/>
                <w:between w:val="nil"/>
              </w:pBdr>
              <w:spacing w:after="0" w:line="240" w:lineRule="auto"/>
              <w:ind w:firstLine="425"/>
              <w:jc w:val="both"/>
            </w:pPr>
            <w:r w:rsidRPr="00F07C7E">
              <w:rPr>
                <w:color w:val="7030A0"/>
              </w:rPr>
              <w:t xml:space="preserve">- Thư viện </w:t>
            </w:r>
            <w:r w:rsidR="00F07C7E" w:rsidRPr="00B87B7D">
              <w:rPr>
                <w:color w:val="7030A0"/>
              </w:rPr>
              <w:t>bố trí không gian tại Phòng đoc thiếu nhi để tổ chức buổi học tập trải nghiệm.</w:t>
            </w:r>
          </w:p>
        </w:tc>
      </w:tr>
      <w:tr w:rsidR="00D13108" w14:paraId="1894C0FE" w14:textId="77777777">
        <w:trPr>
          <w:trHeight w:val="541"/>
        </w:trPr>
        <w:tc>
          <w:tcPr>
            <w:tcW w:w="870" w:type="dxa"/>
            <w:shd w:val="clear" w:color="auto" w:fill="auto"/>
            <w:tcMar>
              <w:top w:w="100" w:type="dxa"/>
              <w:left w:w="100" w:type="dxa"/>
              <w:bottom w:w="100" w:type="dxa"/>
              <w:right w:w="100" w:type="dxa"/>
            </w:tcMar>
          </w:tcPr>
          <w:p w14:paraId="7FA6FF42" w14:textId="77777777" w:rsidR="00816E02" w:rsidRDefault="00816E02">
            <w:pPr>
              <w:widowControl w:val="0"/>
              <w:pBdr>
                <w:top w:val="nil"/>
                <w:left w:val="nil"/>
                <w:bottom w:val="nil"/>
                <w:right w:val="nil"/>
                <w:between w:val="nil"/>
              </w:pBdr>
              <w:spacing w:after="0" w:line="240" w:lineRule="auto"/>
              <w:jc w:val="center"/>
            </w:pPr>
          </w:p>
          <w:p w14:paraId="449B78CB" w14:textId="77777777" w:rsidR="00D13108" w:rsidRDefault="00615694">
            <w:pPr>
              <w:widowControl w:val="0"/>
              <w:pBdr>
                <w:top w:val="nil"/>
                <w:left w:val="nil"/>
                <w:bottom w:val="nil"/>
                <w:right w:val="nil"/>
                <w:between w:val="nil"/>
              </w:pBdr>
              <w:spacing w:after="0" w:line="240" w:lineRule="auto"/>
              <w:jc w:val="center"/>
            </w:pPr>
            <w:r>
              <w:t>2</w:t>
            </w:r>
          </w:p>
        </w:tc>
        <w:tc>
          <w:tcPr>
            <w:tcW w:w="3405" w:type="dxa"/>
            <w:shd w:val="clear" w:color="auto" w:fill="auto"/>
            <w:tcMar>
              <w:top w:w="100" w:type="dxa"/>
              <w:left w:w="100" w:type="dxa"/>
              <w:bottom w:w="100" w:type="dxa"/>
              <w:right w:w="100" w:type="dxa"/>
            </w:tcMar>
          </w:tcPr>
          <w:p w14:paraId="1B75DA4A" w14:textId="77777777" w:rsidR="00D13108" w:rsidRDefault="00615694">
            <w:pPr>
              <w:widowControl w:val="0"/>
              <w:pBdr>
                <w:top w:val="nil"/>
                <w:left w:val="nil"/>
                <w:bottom w:val="nil"/>
                <w:right w:val="nil"/>
                <w:between w:val="nil"/>
              </w:pBdr>
              <w:spacing w:after="0" w:line="240" w:lineRule="auto"/>
              <w:ind w:firstLine="283"/>
              <w:jc w:val="both"/>
              <w:rPr>
                <w:b/>
              </w:rPr>
            </w:pPr>
            <w:r>
              <w:rPr>
                <w:b/>
              </w:rPr>
              <w:t>Ưu đãi khách hàng của hai bên</w:t>
            </w:r>
          </w:p>
        </w:tc>
        <w:tc>
          <w:tcPr>
            <w:tcW w:w="5490" w:type="dxa"/>
            <w:shd w:val="clear" w:color="auto" w:fill="auto"/>
            <w:tcMar>
              <w:top w:w="100" w:type="dxa"/>
              <w:left w:w="100" w:type="dxa"/>
              <w:bottom w:w="100" w:type="dxa"/>
              <w:right w:w="100" w:type="dxa"/>
            </w:tcMar>
          </w:tcPr>
          <w:p w14:paraId="13441ADB" w14:textId="77777777" w:rsidR="00D13108" w:rsidRDefault="00615694">
            <w:pPr>
              <w:widowControl w:val="0"/>
              <w:pBdr>
                <w:top w:val="nil"/>
                <w:left w:val="nil"/>
                <w:bottom w:val="nil"/>
                <w:right w:val="nil"/>
                <w:between w:val="nil"/>
              </w:pBdr>
              <w:spacing w:after="0" w:line="240" w:lineRule="auto"/>
              <w:ind w:firstLine="425"/>
              <w:jc w:val="both"/>
            </w:pPr>
            <w:r>
              <w:t>- Trung tâm tặng phiếu quà tặng 500.000đ cho đ</w:t>
            </w:r>
            <w:r w:rsidR="0036258D" w:rsidRPr="00B87B7D">
              <w:t>ộ</w:t>
            </w:r>
            <w:r>
              <w:t>c giả đến đọc sách và mượn sách Thư viện.</w:t>
            </w:r>
          </w:p>
          <w:p w14:paraId="36C71275" w14:textId="77777777" w:rsidR="00D13108" w:rsidRDefault="00615694">
            <w:pPr>
              <w:widowControl w:val="0"/>
              <w:pBdr>
                <w:top w:val="nil"/>
                <w:left w:val="nil"/>
                <w:bottom w:val="nil"/>
                <w:right w:val="nil"/>
                <w:between w:val="nil"/>
              </w:pBdr>
              <w:spacing w:after="0" w:line="240" w:lineRule="auto"/>
              <w:ind w:firstLine="425"/>
              <w:jc w:val="both"/>
            </w:pPr>
            <w:r>
              <w:t xml:space="preserve">- Trung tâm tặng </w:t>
            </w:r>
            <w:r w:rsidR="00F8095F" w:rsidRPr="00B87B7D">
              <w:t>Thẻ thư viện</w:t>
            </w:r>
            <w:r w:rsidR="0036258D">
              <w:t xml:space="preserve"> 01 năm (Phòng </w:t>
            </w:r>
            <w:r>
              <w:t>đọc thiếu nhi) cho học sinh đăng ký khóa học tiếng Anh tại Hiền Nhân EduZ.</w:t>
            </w:r>
          </w:p>
          <w:p w14:paraId="61D08BEC" w14:textId="09A5B5A9" w:rsidR="00D13108" w:rsidRPr="00B87B7D" w:rsidRDefault="00615694" w:rsidP="00B87B7D">
            <w:pPr>
              <w:widowControl w:val="0"/>
              <w:pBdr>
                <w:top w:val="nil"/>
                <w:left w:val="nil"/>
                <w:bottom w:val="nil"/>
                <w:right w:val="nil"/>
                <w:between w:val="nil"/>
              </w:pBdr>
              <w:spacing w:after="0" w:line="240" w:lineRule="auto"/>
              <w:ind w:firstLine="425"/>
              <w:jc w:val="both"/>
            </w:pPr>
            <w:r>
              <w:t>- Trung tâm hỗ trợ tặng quà, học bổng, phiếu quà tặng khi Thư viện tổ chức sự kiện tại các trường học trong tỉnh.</w:t>
            </w:r>
          </w:p>
        </w:tc>
      </w:tr>
      <w:tr w:rsidR="00D13108" w14:paraId="0F8D4318" w14:textId="77777777">
        <w:trPr>
          <w:trHeight w:val="541"/>
        </w:trPr>
        <w:tc>
          <w:tcPr>
            <w:tcW w:w="870" w:type="dxa"/>
            <w:shd w:val="clear" w:color="auto" w:fill="auto"/>
            <w:tcMar>
              <w:top w:w="100" w:type="dxa"/>
              <w:left w:w="100" w:type="dxa"/>
              <w:bottom w:w="100" w:type="dxa"/>
              <w:right w:w="100" w:type="dxa"/>
            </w:tcMar>
          </w:tcPr>
          <w:p w14:paraId="1DBC851A" w14:textId="77777777" w:rsidR="00D13108" w:rsidRDefault="00615694">
            <w:pPr>
              <w:widowControl w:val="0"/>
              <w:pBdr>
                <w:top w:val="nil"/>
                <w:left w:val="nil"/>
                <w:bottom w:val="nil"/>
                <w:right w:val="nil"/>
                <w:between w:val="nil"/>
              </w:pBdr>
              <w:spacing w:after="0" w:line="240" w:lineRule="auto"/>
              <w:jc w:val="center"/>
            </w:pPr>
            <w:r>
              <w:lastRenderedPageBreak/>
              <w:t>3</w:t>
            </w:r>
          </w:p>
        </w:tc>
        <w:tc>
          <w:tcPr>
            <w:tcW w:w="3405" w:type="dxa"/>
            <w:shd w:val="clear" w:color="auto" w:fill="auto"/>
            <w:tcMar>
              <w:top w:w="100" w:type="dxa"/>
              <w:left w:w="100" w:type="dxa"/>
              <w:bottom w:w="100" w:type="dxa"/>
              <w:right w:w="100" w:type="dxa"/>
            </w:tcMar>
          </w:tcPr>
          <w:p w14:paraId="644AEC18" w14:textId="77777777" w:rsidR="00D13108" w:rsidRDefault="00615694">
            <w:pPr>
              <w:widowControl w:val="0"/>
              <w:pBdr>
                <w:top w:val="nil"/>
                <w:left w:val="nil"/>
                <w:bottom w:val="nil"/>
                <w:right w:val="nil"/>
                <w:between w:val="nil"/>
              </w:pBdr>
              <w:spacing w:after="0" w:line="240" w:lineRule="auto"/>
              <w:ind w:firstLine="283"/>
              <w:jc w:val="both"/>
              <w:rPr>
                <w:b/>
              </w:rPr>
            </w:pPr>
            <w:r>
              <w:rPr>
                <w:b/>
              </w:rPr>
              <w:t>Truyền thông</w:t>
            </w:r>
          </w:p>
        </w:tc>
        <w:tc>
          <w:tcPr>
            <w:tcW w:w="5490" w:type="dxa"/>
            <w:shd w:val="clear" w:color="auto" w:fill="auto"/>
            <w:tcMar>
              <w:top w:w="100" w:type="dxa"/>
              <w:left w:w="100" w:type="dxa"/>
              <w:bottom w:w="100" w:type="dxa"/>
              <w:right w:w="100" w:type="dxa"/>
            </w:tcMar>
          </w:tcPr>
          <w:p w14:paraId="295030A8" w14:textId="77777777" w:rsidR="00D13108" w:rsidRPr="0036258D" w:rsidRDefault="00615694">
            <w:pPr>
              <w:widowControl w:val="0"/>
              <w:pBdr>
                <w:top w:val="nil"/>
                <w:left w:val="nil"/>
                <w:bottom w:val="nil"/>
                <w:right w:val="nil"/>
                <w:between w:val="nil"/>
              </w:pBdr>
              <w:spacing w:after="0" w:line="240" w:lineRule="auto"/>
              <w:ind w:firstLine="425"/>
              <w:jc w:val="both"/>
              <w:rPr>
                <w:color w:val="FF0000"/>
              </w:rPr>
            </w:pPr>
            <w:r w:rsidRPr="0036258D">
              <w:rPr>
                <w:color w:val="FF0000"/>
              </w:rPr>
              <w:t xml:space="preserve">- Trung tâm đặt 01 Banner và 01 Standee bên Thư viện </w:t>
            </w:r>
          </w:p>
          <w:p w14:paraId="04677201" w14:textId="77777777" w:rsidR="00D13108" w:rsidRPr="00B87B7D" w:rsidRDefault="00615694" w:rsidP="00F07C7E">
            <w:pPr>
              <w:widowControl w:val="0"/>
              <w:pBdr>
                <w:top w:val="nil"/>
                <w:left w:val="nil"/>
                <w:bottom w:val="nil"/>
                <w:right w:val="nil"/>
                <w:between w:val="nil"/>
              </w:pBdr>
              <w:spacing w:after="0" w:line="240" w:lineRule="auto"/>
              <w:ind w:firstLine="425"/>
              <w:jc w:val="both"/>
            </w:pPr>
            <w:r>
              <w:t>- Trung tâm</w:t>
            </w:r>
            <w:r w:rsidR="00F07C7E" w:rsidRPr="00B87B7D">
              <w:t xml:space="preserve"> và Thư viện tỉnh</w:t>
            </w:r>
            <w:r>
              <w:t xml:space="preserve"> viết bài </w:t>
            </w:r>
            <w:r w:rsidR="00F07C7E" w:rsidRPr="00B87B7D">
              <w:t xml:space="preserve">tuyên truyền </w:t>
            </w:r>
            <w:r>
              <w:t xml:space="preserve">chương trình, cũng như các sự kiện mà hai bên tổ chức lên các kênh truyền thông Website, Fanpage </w:t>
            </w:r>
            <w:r w:rsidR="00F07C7E" w:rsidRPr="00B87B7D">
              <w:t>của 2 bên</w:t>
            </w:r>
          </w:p>
        </w:tc>
      </w:tr>
    </w:tbl>
    <w:p w14:paraId="3953A212" w14:textId="77777777" w:rsidR="00D13108" w:rsidRDefault="00615694" w:rsidP="001D1322">
      <w:pPr>
        <w:spacing w:after="120" w:line="360" w:lineRule="auto"/>
        <w:ind w:firstLine="567"/>
        <w:jc w:val="both"/>
        <w:rPr>
          <w:b/>
        </w:rPr>
      </w:pPr>
      <w:r>
        <w:rPr>
          <w:b/>
        </w:rPr>
        <w:t>Điều 4: Tổ chức thực hiện</w:t>
      </w:r>
    </w:p>
    <w:p w14:paraId="587D68C6" w14:textId="77777777" w:rsidR="00D13108" w:rsidRDefault="00615694" w:rsidP="001D1322">
      <w:pPr>
        <w:spacing w:after="120" w:line="360" w:lineRule="auto"/>
        <w:ind w:firstLine="567"/>
        <w:jc w:val="both"/>
        <w:rPr>
          <w:color w:val="000000"/>
        </w:rPr>
      </w:pPr>
      <w:r>
        <w:t>4</w:t>
      </w:r>
      <w:r>
        <w:rPr>
          <w:color w:val="000000"/>
        </w:rPr>
        <w:t xml:space="preserve">.1 Trung tâm và </w:t>
      </w:r>
      <w:r>
        <w:t>Thư viện</w:t>
      </w:r>
      <w:r>
        <w:rPr>
          <w:color w:val="000000"/>
        </w:rPr>
        <w:t xml:space="preserve"> cam kết sử dụng các nguồn lực (tài chính, con người, thời gian, cơ sở vật chất) để thực hiện có hiệu quả các nội dung hợp tác.</w:t>
      </w:r>
    </w:p>
    <w:p w14:paraId="5E2964C5" w14:textId="77777777" w:rsidR="00D13108" w:rsidRPr="00DD443D" w:rsidRDefault="00615694" w:rsidP="00DD443D">
      <w:pPr>
        <w:spacing w:after="120" w:line="360" w:lineRule="auto"/>
        <w:ind w:firstLine="567"/>
        <w:jc w:val="both"/>
        <w:rPr>
          <w:color w:val="000000"/>
        </w:rPr>
      </w:pPr>
      <w:r>
        <w:t>4</w:t>
      </w:r>
      <w:r>
        <w:rPr>
          <w:color w:val="000000"/>
        </w:rPr>
        <w:t xml:space="preserve">.2 Trung tâm cử bà Bạch Thủy Thanh Tân – Trưởng phòng Đào tạo; </w:t>
      </w:r>
      <w:r>
        <w:t xml:space="preserve">Thư viện </w:t>
      </w:r>
      <w:r>
        <w:rPr>
          <w:color w:val="000000"/>
        </w:rPr>
        <w:t xml:space="preserve"> cử…………………………………………………. là đại diện thực hiện vai trò điều phối trong các hoạt động thuộc khuôn khổ bản ghi nhớ; đồng thời có trách nhiệm xây dựng kế hoạch, chương trình phối hợp để lãnh đạo hai bên xem xét; chịu trách nhiệm tổ chức triển khai thực hiện các chương trình nội dung được phê duyệt; đề xuất các biện pháp cụ thể và nguồn lực cần thiết để thực hiện các chương trình. Hằng năm đánh giá, báo cáo kết quả hoạt động hợp tác gửi Ban lãnh đạo hai bên và đề xuất các hoạt động, nội dung chương trình hợp tác mới giữa hai bên cho giai đoạn tiếp theo.</w:t>
      </w:r>
    </w:p>
    <w:p w14:paraId="750BC888" w14:textId="77777777" w:rsidR="00D13108" w:rsidRDefault="00615694" w:rsidP="001D1322">
      <w:pPr>
        <w:spacing w:after="120" w:line="360" w:lineRule="auto"/>
        <w:ind w:firstLine="567"/>
        <w:jc w:val="both"/>
        <w:rPr>
          <w:b/>
        </w:rPr>
      </w:pPr>
      <w:r>
        <w:rPr>
          <w:b/>
        </w:rPr>
        <w:t>Điều 5: Điều khoản chung</w:t>
      </w:r>
    </w:p>
    <w:p w14:paraId="601909FB" w14:textId="77777777" w:rsidR="00D13108" w:rsidRDefault="00615694" w:rsidP="001D1322">
      <w:pPr>
        <w:spacing w:after="120" w:line="360" w:lineRule="auto"/>
        <w:ind w:firstLine="567"/>
        <w:jc w:val="both"/>
      </w:pPr>
      <w:r>
        <w:t>5.1 Các nội dung hợp tác của Bản ghi nhớ này đều phải nằm trong khuôn khổ chức năng, nhiệm vụ theo quy định về tổ chức, hoạt động của mỗi bên và phù hợp với các qui định của pháp luật.</w:t>
      </w:r>
    </w:p>
    <w:p w14:paraId="3BA0D6B3" w14:textId="77777777" w:rsidR="00D13108" w:rsidRDefault="00615694" w:rsidP="001D1322">
      <w:pPr>
        <w:spacing w:after="120" w:line="360" w:lineRule="auto"/>
        <w:ind w:firstLine="567"/>
        <w:jc w:val="both"/>
      </w:pPr>
      <w:r>
        <w:t>5.2 Khi một trong hai vi phạm điều khoản nêu trên hoặc trong trường hợp bất khả thi không thể hợp tác được thì mỗi bên phải thông báo bằng văn bản ít nhất 30 ngày để cùng thỏa thuận đàm phán hoặc dừng hợp tác.</w:t>
      </w:r>
    </w:p>
    <w:p w14:paraId="245955D0" w14:textId="77777777" w:rsidR="00D13108" w:rsidRDefault="00615694" w:rsidP="001D1322">
      <w:pPr>
        <w:spacing w:after="120" w:line="360" w:lineRule="auto"/>
        <w:ind w:firstLine="567"/>
        <w:jc w:val="both"/>
        <w:rPr>
          <w:b/>
        </w:rPr>
      </w:pPr>
      <w:r>
        <w:rPr>
          <w:b/>
        </w:rPr>
        <w:t>Điều 6: Hiệu lực</w:t>
      </w:r>
    </w:p>
    <w:p w14:paraId="123DDCAA" w14:textId="77777777" w:rsidR="00D13108" w:rsidRDefault="00615694" w:rsidP="001D1322">
      <w:pPr>
        <w:spacing w:after="120" w:line="360" w:lineRule="auto"/>
        <w:ind w:firstLine="567"/>
        <w:jc w:val="both"/>
      </w:pPr>
      <w:r>
        <w:t>6.1 Bản ghi nhớ có hiệu lực kể từ ngày ký và tự thanh lý sau khi hai bên lập Biên bản chấm dứt biên bản ghi nhớ này.</w:t>
      </w:r>
    </w:p>
    <w:p w14:paraId="6A471FE6" w14:textId="77777777" w:rsidR="00D13108" w:rsidRDefault="00615694" w:rsidP="001D1322">
      <w:pPr>
        <w:spacing w:after="120" w:line="360" w:lineRule="auto"/>
        <w:ind w:firstLine="567"/>
        <w:jc w:val="both"/>
      </w:pPr>
      <w:r>
        <w:t xml:space="preserve">6.2 Trong quá trình </w:t>
      </w:r>
      <w:r>
        <w:rPr>
          <w:color w:val="000000"/>
        </w:rPr>
        <w:t>thực hiện bản ghi nhớ</w:t>
      </w:r>
      <w:r>
        <w:t>, nếu có vấn đề phát sinh hai bên cùng bàn bạc thống nhất giải quyết bảo đảm kế hoạch hợp tác quyền lợi của học viên, đ</w:t>
      </w:r>
      <w:r w:rsidR="00F8095F" w:rsidRPr="00B87B7D">
        <w:t>ộ</w:t>
      </w:r>
      <w:r>
        <w:t>c giả và của mỗi bên.</w:t>
      </w:r>
    </w:p>
    <w:p w14:paraId="459FB8F5" w14:textId="77777777" w:rsidR="00D13108" w:rsidRDefault="00615694" w:rsidP="001D1322">
      <w:pPr>
        <w:spacing w:after="120" w:line="360" w:lineRule="auto"/>
        <w:ind w:firstLine="567"/>
        <w:jc w:val="both"/>
      </w:pPr>
      <w:r>
        <w:lastRenderedPageBreak/>
        <w:t>6.3 Bản ghi nhớ được lập thành 02 (hai) bản, mỗi bên giữ 01 (Hai) bản có giá trị pháp lý như nhau.</w:t>
      </w:r>
    </w:p>
    <w:tbl>
      <w:tblPr>
        <w:tblStyle w:val="a1"/>
        <w:tblW w:w="9637" w:type="dxa"/>
        <w:tblBorders>
          <w:top w:val="nil"/>
          <w:left w:val="nil"/>
          <w:bottom w:val="nil"/>
          <w:right w:val="nil"/>
          <w:insideH w:val="nil"/>
          <w:insideV w:val="nil"/>
        </w:tblBorders>
        <w:tblLayout w:type="fixed"/>
        <w:tblLook w:val="0400" w:firstRow="0" w:lastRow="0" w:firstColumn="0" w:lastColumn="0" w:noHBand="0" w:noVBand="1"/>
      </w:tblPr>
      <w:tblGrid>
        <w:gridCol w:w="4827"/>
        <w:gridCol w:w="4810"/>
      </w:tblGrid>
      <w:tr w:rsidR="00D13108" w14:paraId="6DCCB242" w14:textId="77777777">
        <w:tc>
          <w:tcPr>
            <w:tcW w:w="4827" w:type="dxa"/>
          </w:tcPr>
          <w:p w14:paraId="1B877941" w14:textId="77777777" w:rsidR="00D13108" w:rsidRDefault="00D13108">
            <w:pPr>
              <w:spacing w:line="276" w:lineRule="auto"/>
              <w:jc w:val="both"/>
            </w:pPr>
          </w:p>
          <w:p w14:paraId="37437BD2" w14:textId="77777777" w:rsidR="00D13108" w:rsidRDefault="00615694">
            <w:pPr>
              <w:spacing w:line="276" w:lineRule="auto"/>
              <w:jc w:val="both"/>
              <w:rPr>
                <w:b/>
              </w:rPr>
            </w:pPr>
            <w:r>
              <w:rPr>
                <w:b/>
              </w:rPr>
              <w:t>ĐẠI DIỆN NHÀ TRƯỜNG</w:t>
            </w:r>
          </w:p>
        </w:tc>
        <w:tc>
          <w:tcPr>
            <w:tcW w:w="4810" w:type="dxa"/>
          </w:tcPr>
          <w:p w14:paraId="32F1EC86" w14:textId="77777777" w:rsidR="00D13108" w:rsidRDefault="00615694">
            <w:pPr>
              <w:spacing w:line="276" w:lineRule="auto"/>
              <w:jc w:val="right"/>
              <w:rPr>
                <w:i/>
              </w:rPr>
            </w:pPr>
            <w:r>
              <w:rPr>
                <w:i/>
              </w:rPr>
              <w:t>Rạch Giá, ngày … tháng …năm ….</w:t>
            </w:r>
          </w:p>
          <w:p w14:paraId="060BA43B" w14:textId="77777777" w:rsidR="00D13108" w:rsidRDefault="00615694">
            <w:pPr>
              <w:spacing w:line="276" w:lineRule="auto"/>
              <w:jc w:val="center"/>
              <w:rPr>
                <w:b/>
              </w:rPr>
            </w:pPr>
            <w:r>
              <w:t xml:space="preserve">          </w:t>
            </w:r>
            <w:r>
              <w:rPr>
                <w:b/>
              </w:rPr>
              <w:t>ĐẠI DIỆN TRUNG TÂM</w:t>
            </w:r>
          </w:p>
          <w:p w14:paraId="07A80CDB" w14:textId="77777777" w:rsidR="00D13108" w:rsidRDefault="00D13108">
            <w:pPr>
              <w:spacing w:line="276" w:lineRule="auto"/>
              <w:jc w:val="right"/>
            </w:pPr>
          </w:p>
          <w:p w14:paraId="5501E17C" w14:textId="77777777" w:rsidR="00D13108" w:rsidRDefault="00D13108">
            <w:pPr>
              <w:spacing w:line="276" w:lineRule="auto"/>
              <w:jc w:val="right"/>
            </w:pPr>
          </w:p>
          <w:p w14:paraId="4434272A" w14:textId="77777777" w:rsidR="00D13108" w:rsidRDefault="00D13108">
            <w:pPr>
              <w:spacing w:line="276" w:lineRule="auto"/>
              <w:jc w:val="right"/>
            </w:pPr>
          </w:p>
          <w:p w14:paraId="1FCF5D49" w14:textId="77777777" w:rsidR="00D13108" w:rsidRDefault="00D13108">
            <w:pPr>
              <w:spacing w:line="276" w:lineRule="auto"/>
              <w:jc w:val="right"/>
            </w:pPr>
          </w:p>
          <w:p w14:paraId="713A89FD" w14:textId="77777777" w:rsidR="00D13108" w:rsidRDefault="00D13108">
            <w:pPr>
              <w:spacing w:line="276" w:lineRule="auto"/>
              <w:jc w:val="right"/>
            </w:pPr>
          </w:p>
        </w:tc>
      </w:tr>
    </w:tbl>
    <w:p w14:paraId="60DF77D9" w14:textId="77777777" w:rsidR="00D13108" w:rsidRDefault="00D13108">
      <w:pPr>
        <w:tabs>
          <w:tab w:val="center" w:pos="1800"/>
          <w:tab w:val="center" w:pos="5580"/>
        </w:tabs>
        <w:spacing w:line="276" w:lineRule="auto"/>
        <w:rPr>
          <w:b/>
          <w:i/>
        </w:rPr>
      </w:pPr>
    </w:p>
    <w:sectPr w:rsidR="00D13108">
      <w:pgSz w:w="11906" w:h="16838"/>
      <w:pgMar w:top="1134" w:right="851" w:bottom="1134" w:left="1418"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08"/>
    <w:rsid w:val="001D1322"/>
    <w:rsid w:val="0036258D"/>
    <w:rsid w:val="00615694"/>
    <w:rsid w:val="00816E02"/>
    <w:rsid w:val="009F39D6"/>
    <w:rsid w:val="00AE01F2"/>
    <w:rsid w:val="00B87B7D"/>
    <w:rsid w:val="00C86C2E"/>
    <w:rsid w:val="00D13108"/>
    <w:rsid w:val="00DD443D"/>
    <w:rsid w:val="00F07C7E"/>
    <w:rsid w:val="00F8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2C86"/>
  <w15:docId w15:val="{87EB3A63-1D52-485E-A11C-621ED660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995"/>
    <w:rPr>
      <w:rFonts w:cstheme="majorHAnsi"/>
      <w:szCs w:val="24"/>
    </w:rPr>
  </w:style>
  <w:style w:type="paragraph" w:styleId="Heading1">
    <w:name w:val="heading 1"/>
    <w:basedOn w:val="Normal"/>
    <w:next w:val="Normal"/>
    <w:link w:val="Heading1Char"/>
    <w:uiPriority w:val="9"/>
    <w:qFormat/>
    <w:rsid w:val="00EE30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44995"/>
    <w:pPr>
      <w:spacing w:after="0" w:line="240" w:lineRule="auto"/>
    </w:pPr>
    <w:rPr>
      <w:rFonts w:cstheme="maj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995"/>
    <w:pPr>
      <w:ind w:left="720"/>
      <w:contextualSpacing/>
    </w:pPr>
  </w:style>
  <w:style w:type="paragraph" w:styleId="BalloonText">
    <w:name w:val="Balloon Text"/>
    <w:basedOn w:val="Normal"/>
    <w:link w:val="BalloonTextChar"/>
    <w:uiPriority w:val="99"/>
    <w:semiHidden/>
    <w:unhideWhenUsed/>
    <w:rsid w:val="00B60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C0E"/>
    <w:rPr>
      <w:rFonts w:ascii="Segoe UI" w:hAnsi="Segoe UI" w:cs="Segoe UI"/>
      <w:sz w:val="18"/>
      <w:szCs w:val="18"/>
    </w:rPr>
  </w:style>
  <w:style w:type="character" w:styleId="Hyperlink">
    <w:name w:val="Hyperlink"/>
    <w:basedOn w:val="DefaultParagraphFont"/>
    <w:uiPriority w:val="99"/>
    <w:unhideWhenUsed/>
    <w:rsid w:val="0006319E"/>
    <w:rPr>
      <w:color w:val="0563C1" w:themeColor="hyperlink"/>
      <w:u w:val="single"/>
    </w:rPr>
  </w:style>
  <w:style w:type="character" w:customStyle="1" w:styleId="UnresolvedMention1">
    <w:name w:val="Unresolved Mention1"/>
    <w:basedOn w:val="DefaultParagraphFont"/>
    <w:uiPriority w:val="99"/>
    <w:semiHidden/>
    <w:unhideWhenUsed/>
    <w:rsid w:val="0006319E"/>
    <w:rPr>
      <w:color w:val="605E5C"/>
      <w:shd w:val="clear" w:color="auto" w:fill="E1DFDD"/>
    </w:rPr>
  </w:style>
  <w:style w:type="paragraph" w:styleId="Header">
    <w:name w:val="header"/>
    <w:basedOn w:val="Normal"/>
    <w:link w:val="HeaderChar"/>
    <w:uiPriority w:val="99"/>
    <w:unhideWhenUsed/>
    <w:rsid w:val="00855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34A"/>
    <w:rPr>
      <w:rFonts w:ascii="Times New Roman" w:hAnsi="Times New Roman" w:cstheme="majorHAnsi"/>
      <w:sz w:val="28"/>
      <w:szCs w:val="24"/>
    </w:rPr>
  </w:style>
  <w:style w:type="paragraph" w:styleId="Footer">
    <w:name w:val="footer"/>
    <w:basedOn w:val="Normal"/>
    <w:link w:val="FooterChar"/>
    <w:uiPriority w:val="99"/>
    <w:unhideWhenUsed/>
    <w:rsid w:val="00855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34A"/>
    <w:rPr>
      <w:rFonts w:ascii="Times New Roman" w:hAnsi="Times New Roman" w:cstheme="majorHAnsi"/>
      <w:sz w:val="28"/>
      <w:szCs w:val="24"/>
    </w:rPr>
  </w:style>
  <w:style w:type="character" w:customStyle="1" w:styleId="Heading1Char">
    <w:name w:val="Heading 1 Char"/>
    <w:basedOn w:val="DefaultParagraphFont"/>
    <w:link w:val="Heading1"/>
    <w:uiPriority w:val="9"/>
    <w:rsid w:val="00EE309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S0YhktLK8ytcQ44Jue6QXVg1vw==">AMUW2mVLlhaubn9SnT6PPazfVNEjT9Eb6bBs4e7MJMH0yhZCIyW+kbvb9X8aK7um8P6/QhS5hUXHqvBndyxmuEeB83KlArERVfCPqZEp5siEYpBG4dud/6U=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9</cp:revision>
  <dcterms:created xsi:type="dcterms:W3CDTF">2020-12-31T12:03:00Z</dcterms:created>
  <dcterms:modified xsi:type="dcterms:W3CDTF">2022-06-15T09:58:00Z</dcterms:modified>
</cp:coreProperties>
</file>